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E48FB" w:rsidRPr="00EF75BF" w:rsidRDefault="007E48FB" w:rsidP="008C7E3C"/>
    <w:p w14:paraId="17AAC2BF" w14:textId="43EC1A4B" w:rsidR="000A5A7E" w:rsidRPr="00EF75BF" w:rsidRDefault="000A5A7E" w:rsidP="00FF779F">
      <w:pPr>
        <w:jc w:val="center"/>
        <w:rPr>
          <w:sz w:val="40"/>
          <w:szCs w:val="40"/>
        </w:rPr>
      </w:pPr>
      <w:r w:rsidRPr="00EF75BF">
        <w:rPr>
          <w:sz w:val="40"/>
          <w:szCs w:val="40"/>
        </w:rPr>
        <w:t>Workers’ Compensation Guide For FMS</w:t>
      </w:r>
    </w:p>
    <w:p w14:paraId="1B34337A" w14:textId="07F3B9DA" w:rsidR="000A5A7E" w:rsidRPr="00EF75BF" w:rsidRDefault="000A5A7E" w:rsidP="000A5A7E">
      <w:pPr>
        <w:pStyle w:val="ListParagraph"/>
        <w:numPr>
          <w:ilvl w:val="0"/>
          <w:numId w:val="1"/>
        </w:numPr>
      </w:pPr>
      <w:r w:rsidRPr="00EF75BF">
        <w:rPr>
          <w:b/>
          <w:bCs/>
          <w:color w:val="FF0000"/>
        </w:rPr>
        <w:t>As soon as an employee reports a job-related injury or illness, you must print out the Mains’l Claim Packet and fill in the Claim Information Report</w:t>
      </w:r>
      <w:r w:rsidR="00CA06E7" w:rsidRPr="00EF75BF">
        <w:rPr>
          <w:b/>
          <w:bCs/>
          <w:color w:val="FF0000"/>
        </w:rPr>
        <w:t xml:space="preserve"> within 24 hours of injury</w:t>
      </w:r>
      <w:r w:rsidRPr="00EF75BF">
        <w:rPr>
          <w:b/>
          <w:bCs/>
          <w:color w:val="FF0000"/>
        </w:rPr>
        <w:t>.</w:t>
      </w:r>
      <w:r w:rsidRPr="00EF75BF">
        <w:t xml:space="preserve"> Fill in as much information as possible and email or fax to WCMC</w:t>
      </w:r>
      <w:r w:rsidR="00CA06E7" w:rsidRPr="00EF75BF">
        <w:t xml:space="preserve">. </w:t>
      </w:r>
      <w:r w:rsidRPr="00EF75BF">
        <w:t>You may also file a claim</w:t>
      </w:r>
      <w:r w:rsidR="00096412" w:rsidRPr="00EF75BF">
        <w:t xml:space="preserve"> information report</w:t>
      </w:r>
      <w:r w:rsidRPr="00EF75BF">
        <w:t xml:space="preserve"> electronically at </w:t>
      </w:r>
      <w:hyperlink r:id="rId8" w:history="1">
        <w:r w:rsidRPr="00EF75BF">
          <w:rPr>
            <w:rStyle w:val="Hyperlink"/>
          </w:rPr>
          <w:t>https://wcmcforms.com/</w:t>
        </w:r>
      </w:hyperlink>
      <w:r w:rsidRPr="00EF75BF">
        <w:t xml:space="preserve"> . Please inform your Mains’l FEA manager</w:t>
      </w:r>
      <w:r w:rsidR="00CA06E7" w:rsidRPr="00EF75BF">
        <w:t xml:space="preserve"> of the injury as well.</w:t>
      </w:r>
      <w:r w:rsidR="00EF75BF">
        <w:t xml:space="preserve"> </w:t>
      </w:r>
      <w:r w:rsidRPr="00EF75BF">
        <w:br/>
      </w:r>
    </w:p>
    <w:p w14:paraId="1ED30FBF" w14:textId="6290AE56" w:rsidR="000A5A7E" w:rsidRPr="00EF75BF" w:rsidRDefault="000A5A7E" w:rsidP="006C75C5">
      <w:pPr>
        <w:pStyle w:val="ListParagraph"/>
        <w:numPr>
          <w:ilvl w:val="1"/>
          <w:numId w:val="1"/>
        </w:numPr>
        <w:rPr>
          <w:sz w:val="40"/>
          <w:szCs w:val="40"/>
        </w:rPr>
      </w:pPr>
      <w:r w:rsidRPr="00EF75BF">
        <w:t xml:space="preserve">Contact information:  Fax 651-501-1493 or Email </w:t>
      </w:r>
      <w:hyperlink r:id="rId9" w:history="1">
        <w:r w:rsidRPr="00EF75BF">
          <w:rPr>
            <w:rStyle w:val="Hyperlink"/>
          </w:rPr>
          <w:t>claims@wcmcinc.com</w:t>
        </w:r>
      </w:hyperlink>
      <w:r w:rsidRPr="00EF75BF">
        <w:t xml:space="preserve"> </w:t>
      </w:r>
    </w:p>
    <w:p w14:paraId="04EAD3EA" w14:textId="77777777" w:rsidR="00FC2267" w:rsidRPr="00EF75BF" w:rsidRDefault="00FC2267" w:rsidP="00FC2267">
      <w:pPr>
        <w:rPr>
          <w:sz w:val="40"/>
          <w:szCs w:val="40"/>
        </w:rPr>
      </w:pPr>
    </w:p>
    <w:p w14:paraId="7F50BDB2" w14:textId="578A435C" w:rsidR="00FC2267" w:rsidRPr="00EF75BF" w:rsidRDefault="00FC2267" w:rsidP="00FC2267">
      <w:pPr>
        <w:jc w:val="center"/>
        <w:rPr>
          <w:sz w:val="40"/>
          <w:szCs w:val="40"/>
        </w:rPr>
      </w:pPr>
      <w:r w:rsidRPr="00EF75BF">
        <w:rPr>
          <w:noProof/>
        </w:rPr>
        <w:drawing>
          <wp:inline distT="0" distB="0" distL="0" distR="0" wp14:anchorId="6E46F743" wp14:editId="6E05D3E4">
            <wp:extent cx="4246471" cy="5534025"/>
            <wp:effectExtent l="0" t="0" r="1905" b="0"/>
            <wp:docPr id="39" name="Picture 39" descr="A medical form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medical form with text and images&#10;&#10;Description automatically generated"/>
                    <pic:cNvPicPr/>
                  </pic:nvPicPr>
                  <pic:blipFill>
                    <a:blip r:embed="rId10"/>
                    <a:stretch>
                      <a:fillRect/>
                    </a:stretch>
                  </pic:blipFill>
                  <pic:spPr>
                    <a:xfrm>
                      <a:off x="0" y="0"/>
                      <a:ext cx="4275770" cy="5572207"/>
                    </a:xfrm>
                    <a:prstGeom prst="rect">
                      <a:avLst/>
                    </a:prstGeom>
                  </pic:spPr>
                </pic:pic>
              </a:graphicData>
            </a:graphic>
          </wp:inline>
        </w:drawing>
      </w:r>
    </w:p>
    <w:p w14:paraId="10203EEB" w14:textId="77777777" w:rsidR="00FF779F" w:rsidRPr="00EF75BF" w:rsidRDefault="00FF779F" w:rsidP="00FC2267">
      <w:pPr>
        <w:jc w:val="center"/>
        <w:rPr>
          <w:sz w:val="40"/>
          <w:szCs w:val="40"/>
        </w:rPr>
      </w:pPr>
    </w:p>
    <w:p w14:paraId="0CA9E8CD" w14:textId="77777777" w:rsidR="00CA06E7" w:rsidRPr="00EF75BF" w:rsidRDefault="00CA06E7" w:rsidP="00CA06E7">
      <w:pPr>
        <w:pStyle w:val="ListParagraph"/>
        <w:ind w:left="1440"/>
        <w:rPr>
          <w:sz w:val="40"/>
          <w:szCs w:val="40"/>
        </w:rPr>
      </w:pPr>
    </w:p>
    <w:p w14:paraId="764DDEF2" w14:textId="0EDCB3D8" w:rsidR="00CA06E7" w:rsidRPr="00EF75BF" w:rsidRDefault="00CA06E7" w:rsidP="00835D8E">
      <w:pPr>
        <w:pStyle w:val="ListParagraph"/>
        <w:numPr>
          <w:ilvl w:val="0"/>
          <w:numId w:val="1"/>
        </w:numPr>
        <w:rPr>
          <w:color w:val="3B3838" w:themeColor="background2" w:themeShade="40"/>
          <w:kern w:val="24"/>
          <w:sz w:val="40"/>
          <w:szCs w:val="40"/>
          <w:lang w:val="sr-Latn-RS"/>
        </w:rPr>
      </w:pPr>
      <w:r w:rsidRPr="00EF75BF">
        <w:rPr>
          <w:color w:val="3B3838" w:themeColor="background2" w:themeShade="40"/>
          <w:kern w:val="24"/>
          <w:lang w:val="sr-Latn-RS"/>
        </w:rPr>
        <w:lastRenderedPageBreak/>
        <w:t>Provide the employee with the Workers’ Compensation Claim Form (DWC1)</w:t>
      </w:r>
      <w:r w:rsidR="00FF779F" w:rsidRPr="00EF75BF">
        <w:rPr>
          <w:color w:val="3B3838" w:themeColor="background2" w:themeShade="40"/>
          <w:kern w:val="24"/>
          <w:lang w:val="sr-Latn-RS"/>
        </w:rPr>
        <w:t>, Physical Restricitons Form, and inurance information page</w:t>
      </w:r>
      <w:r w:rsidRPr="00EF75BF">
        <w:rPr>
          <w:color w:val="3B3838" w:themeColor="background2" w:themeShade="40"/>
          <w:kern w:val="24"/>
          <w:lang w:val="sr-Latn-RS"/>
        </w:rPr>
        <w:t xml:space="preserve"> to take with them to an </w:t>
      </w:r>
      <w:r w:rsidRPr="00EF75BF">
        <w:rPr>
          <w:color w:val="111111"/>
        </w:rPr>
        <w:t>in-network WCMC provider to be evaluated</w:t>
      </w:r>
      <w:r w:rsidRPr="00EF75BF">
        <w:rPr>
          <w:color w:val="3B3838" w:themeColor="background2" w:themeShade="40"/>
          <w:kern w:val="24"/>
          <w:lang w:val="sr-Latn-RS"/>
        </w:rPr>
        <w:t xml:space="preserve"> to be evaluated. To find in network providers in your area, please visit </w:t>
      </w:r>
      <w:hyperlink r:id="rId11" w:history="1">
        <w:r w:rsidRPr="00EF75BF">
          <w:rPr>
            <w:rStyle w:val="Hyperlink"/>
          </w:rPr>
          <w:t>https://accidentfund.com/california-medical-provider-search/</w:t>
        </w:r>
      </w:hyperlink>
      <w:r w:rsidRPr="00EF75BF">
        <w:rPr>
          <w:color w:val="3B3838" w:themeColor="background2" w:themeShade="40"/>
          <w:kern w:val="24"/>
          <w:lang w:val="sr-Latn-RS"/>
        </w:rPr>
        <w:t xml:space="preserve">. The injured employee will need to fill out the top section of this form labeled “Employee.“ </w:t>
      </w:r>
    </w:p>
    <w:p w14:paraId="4D353D32" w14:textId="77777777" w:rsidR="00FF779F" w:rsidRPr="00EF75BF" w:rsidRDefault="00FF779F" w:rsidP="00FF779F">
      <w:pPr>
        <w:pStyle w:val="ListParagraph"/>
        <w:rPr>
          <w:color w:val="3B3838" w:themeColor="background2" w:themeShade="40"/>
          <w:kern w:val="24"/>
          <w:lang w:val="sr-Latn-RS"/>
        </w:rPr>
      </w:pPr>
    </w:p>
    <w:p w14:paraId="5D60D191" w14:textId="066FCFEE" w:rsidR="00CA06E7" w:rsidRPr="00EF75BF" w:rsidRDefault="00FF779F" w:rsidP="00FF779F">
      <w:pPr>
        <w:pStyle w:val="ListParagraph"/>
        <w:jc w:val="center"/>
        <w:rPr>
          <w:noProof/>
        </w:rPr>
      </w:pPr>
      <w:r w:rsidRPr="00EF75BF">
        <w:rPr>
          <w:noProof/>
        </w:rPr>
        <w:drawing>
          <wp:inline distT="0" distB="0" distL="0" distR="0" wp14:anchorId="21B2CDF9" wp14:editId="29D170B7">
            <wp:extent cx="2752725" cy="3550842"/>
            <wp:effectExtent l="0" t="0" r="0" b="0"/>
            <wp:docPr id="223698673"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98673" name="Picture 1" descr="A document with text and images&#10;&#10;Description automatically generated"/>
                    <pic:cNvPicPr/>
                  </pic:nvPicPr>
                  <pic:blipFill>
                    <a:blip r:embed="rId12"/>
                    <a:stretch>
                      <a:fillRect/>
                    </a:stretch>
                  </pic:blipFill>
                  <pic:spPr>
                    <a:xfrm>
                      <a:off x="0" y="0"/>
                      <a:ext cx="2765338" cy="3567113"/>
                    </a:xfrm>
                    <a:prstGeom prst="rect">
                      <a:avLst/>
                    </a:prstGeom>
                  </pic:spPr>
                </pic:pic>
              </a:graphicData>
            </a:graphic>
          </wp:inline>
        </w:drawing>
      </w:r>
      <w:r w:rsidRPr="00EF75BF">
        <w:rPr>
          <w:noProof/>
        </w:rPr>
        <w:drawing>
          <wp:inline distT="0" distB="0" distL="0" distR="0" wp14:anchorId="3D92D94C" wp14:editId="55BB8CAF">
            <wp:extent cx="2733675" cy="3551365"/>
            <wp:effectExtent l="0" t="0" r="0" b="0"/>
            <wp:docPr id="1122523829" name="Picture 1" descr="A document with text and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23829" name="Picture 1" descr="A document with text and a black text&#10;&#10;Description automatically generated"/>
                    <pic:cNvPicPr/>
                  </pic:nvPicPr>
                  <pic:blipFill>
                    <a:blip r:embed="rId13"/>
                    <a:stretch>
                      <a:fillRect/>
                    </a:stretch>
                  </pic:blipFill>
                  <pic:spPr>
                    <a:xfrm>
                      <a:off x="0" y="0"/>
                      <a:ext cx="2740088" cy="3559696"/>
                    </a:xfrm>
                    <a:prstGeom prst="rect">
                      <a:avLst/>
                    </a:prstGeom>
                  </pic:spPr>
                </pic:pic>
              </a:graphicData>
            </a:graphic>
          </wp:inline>
        </w:drawing>
      </w:r>
    </w:p>
    <w:p w14:paraId="36883720" w14:textId="7A21B5AA" w:rsidR="00FF779F" w:rsidRPr="00EF75BF" w:rsidRDefault="00FF779F" w:rsidP="00FF779F">
      <w:pPr>
        <w:pStyle w:val="ListParagraph"/>
        <w:jc w:val="center"/>
        <w:rPr>
          <w:noProof/>
        </w:rPr>
      </w:pPr>
      <w:r w:rsidRPr="00EF75BF">
        <w:rPr>
          <w:noProof/>
        </w:rPr>
        <w:drawing>
          <wp:inline distT="0" distB="0" distL="0" distR="0" wp14:anchorId="7A4341DA" wp14:editId="27E48FDD">
            <wp:extent cx="3647833" cy="3581400"/>
            <wp:effectExtent l="0" t="0" r="0" b="0"/>
            <wp:docPr id="1591766846"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66846" name="Picture 1" descr="A close up of a document&#10;&#10;Description automatically generated"/>
                    <pic:cNvPicPr/>
                  </pic:nvPicPr>
                  <pic:blipFill>
                    <a:blip r:embed="rId14"/>
                    <a:stretch>
                      <a:fillRect/>
                    </a:stretch>
                  </pic:blipFill>
                  <pic:spPr>
                    <a:xfrm>
                      <a:off x="0" y="0"/>
                      <a:ext cx="3657525" cy="3590916"/>
                    </a:xfrm>
                    <a:prstGeom prst="rect">
                      <a:avLst/>
                    </a:prstGeom>
                  </pic:spPr>
                </pic:pic>
              </a:graphicData>
            </a:graphic>
          </wp:inline>
        </w:drawing>
      </w:r>
    </w:p>
    <w:p w14:paraId="7FA68836" w14:textId="77777777" w:rsidR="00FF779F" w:rsidRPr="00EF75BF" w:rsidRDefault="00FF779F" w:rsidP="00FF779F">
      <w:pPr>
        <w:pStyle w:val="ListParagraph"/>
        <w:rPr>
          <w:color w:val="3B3838" w:themeColor="background2" w:themeShade="40"/>
          <w:kern w:val="24"/>
          <w:sz w:val="40"/>
          <w:szCs w:val="40"/>
          <w:lang w:val="sr-Latn-RS"/>
        </w:rPr>
      </w:pPr>
    </w:p>
    <w:p w14:paraId="6B234317" w14:textId="3148CFE7" w:rsidR="00FC2267" w:rsidRPr="00EF75BF" w:rsidRDefault="00FC2267" w:rsidP="00F87FDC">
      <w:pPr>
        <w:pStyle w:val="ListParagraph"/>
        <w:numPr>
          <w:ilvl w:val="0"/>
          <w:numId w:val="1"/>
        </w:numPr>
        <w:rPr>
          <w:lang w:val="sr-Latn-RS"/>
        </w:rPr>
      </w:pPr>
      <w:r w:rsidRPr="00EF75BF">
        <w:rPr>
          <w:lang w:val="sr-Latn-RS"/>
        </w:rPr>
        <w:t>After the employee has been evaluated by the doctor, ask them to complete the</w:t>
      </w:r>
      <w:r w:rsidR="00F87FDC" w:rsidRPr="00EF75BF">
        <w:rPr>
          <w:lang w:val="sr-Latn-RS"/>
        </w:rPr>
        <w:t xml:space="preserve"> </w:t>
      </w:r>
      <w:r w:rsidR="00F87FDC" w:rsidRPr="00EF75BF">
        <w:t>“Employee’s Description of Injury” portion of the</w:t>
      </w:r>
      <w:r w:rsidR="00F87FDC" w:rsidRPr="00EF75BF">
        <w:rPr>
          <w:lang w:val="sr-Latn-RS"/>
        </w:rPr>
        <w:t xml:space="preserve"> </w:t>
      </w:r>
      <w:r w:rsidR="00F87FDC" w:rsidRPr="00EF75BF">
        <w:t xml:space="preserve"> </w:t>
      </w:r>
      <w:r w:rsidRPr="00EF75BF">
        <w:rPr>
          <w:lang w:val="sr-Latn-RS"/>
        </w:rPr>
        <w:t xml:space="preserve">Mains’l Claim Packet. They will need to describe their injury completely including every part of the body on the body diagram and sign and date authorization forms. Once this is completed, send  the DWC1 and the </w:t>
      </w:r>
      <w:r w:rsidR="00F87FDC" w:rsidRPr="00EF75BF">
        <w:rPr>
          <w:lang w:val="sr-Latn-RS"/>
        </w:rPr>
        <w:t xml:space="preserve">complete </w:t>
      </w:r>
      <w:r w:rsidRPr="00EF75BF">
        <w:rPr>
          <w:lang w:val="sr-Latn-RS"/>
        </w:rPr>
        <w:t xml:space="preserve">Claim Packet </w:t>
      </w:r>
      <w:r w:rsidR="00F87FDC" w:rsidRPr="00EF75BF">
        <w:rPr>
          <w:lang w:val="sr-Latn-RS"/>
        </w:rPr>
        <w:t>your Mains’l FEA manager</w:t>
      </w:r>
      <w:r w:rsidR="00D21191">
        <w:rPr>
          <w:lang w:val="sr-Latn-RS"/>
        </w:rPr>
        <w:t>.</w:t>
      </w:r>
    </w:p>
    <w:p w14:paraId="511C9681" w14:textId="77777777" w:rsidR="00F87FDC" w:rsidRPr="00EF75BF" w:rsidRDefault="00F87FDC" w:rsidP="00F87FDC">
      <w:pPr>
        <w:rPr>
          <w:lang w:val="sr-Latn-RS"/>
        </w:rPr>
      </w:pPr>
    </w:p>
    <w:p w14:paraId="73FE42FA" w14:textId="666108C5" w:rsidR="00F87FDC" w:rsidRPr="00EF75BF" w:rsidRDefault="00F87FDC" w:rsidP="00F87FDC">
      <w:pPr>
        <w:jc w:val="center"/>
      </w:pPr>
      <w:r w:rsidRPr="00EF75BF">
        <w:rPr>
          <w:noProof/>
        </w:rPr>
        <w:drawing>
          <wp:inline distT="0" distB="0" distL="0" distR="0" wp14:anchorId="339A4B4E" wp14:editId="6F1D16E9">
            <wp:extent cx="4171950" cy="6270992"/>
            <wp:effectExtent l="0" t="0" r="0" b="0"/>
            <wp:docPr id="351542271" name="Picture 1" descr="A person and person body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42271" name="Picture 1" descr="A person and person body parts&#10;&#10;Description automatically generated"/>
                    <pic:cNvPicPr/>
                  </pic:nvPicPr>
                  <pic:blipFill>
                    <a:blip r:embed="rId15"/>
                    <a:stretch>
                      <a:fillRect/>
                    </a:stretch>
                  </pic:blipFill>
                  <pic:spPr>
                    <a:xfrm>
                      <a:off x="0" y="0"/>
                      <a:ext cx="4179374" cy="6282152"/>
                    </a:xfrm>
                    <a:prstGeom prst="rect">
                      <a:avLst/>
                    </a:prstGeom>
                  </pic:spPr>
                </pic:pic>
              </a:graphicData>
            </a:graphic>
          </wp:inline>
        </w:drawing>
      </w:r>
    </w:p>
    <w:p w14:paraId="28557B8C" w14:textId="77777777" w:rsidR="00F87FDC" w:rsidRPr="00EF75BF" w:rsidRDefault="00F87FDC" w:rsidP="00F87FDC">
      <w:pPr>
        <w:pStyle w:val="ListParagraph"/>
      </w:pPr>
    </w:p>
    <w:p w14:paraId="0A37501D" w14:textId="77777777" w:rsidR="00330264" w:rsidRPr="00EF75BF" w:rsidRDefault="00330264" w:rsidP="000A5A7E">
      <w:pPr>
        <w:jc w:val="center"/>
      </w:pPr>
    </w:p>
    <w:sectPr w:rsidR="00330264" w:rsidRPr="00EF75BF" w:rsidSect="00533E3D">
      <w:headerReference w:type="default" r:id="rId16"/>
      <w:footerReference w:type="default" r:id="rId17"/>
      <w:pgSz w:w="12240" w:h="15840"/>
      <w:pgMar w:top="1440" w:right="720" w:bottom="144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D4B8" w14:textId="77777777" w:rsidR="001C1C99" w:rsidRDefault="001C1C99" w:rsidP="00905790">
      <w:r>
        <w:separator/>
      </w:r>
    </w:p>
  </w:endnote>
  <w:endnote w:type="continuationSeparator" w:id="0">
    <w:p w14:paraId="3E52E9DC" w14:textId="77777777" w:rsidR="001C1C99" w:rsidRDefault="001C1C99" w:rsidP="0090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1F0DA9" w:rsidRDefault="001F0DA9" w:rsidP="00905790">
    <w:pPr>
      <w:pStyle w:val="Footer"/>
      <w:tabs>
        <w:tab w:val="clear" w:pos="4680"/>
        <w:tab w:val="clear" w:pos="9360"/>
        <w:tab w:val="left" w:pos="18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B35F" w14:textId="77777777" w:rsidR="001C1C99" w:rsidRDefault="001C1C99" w:rsidP="00905790">
      <w:r>
        <w:separator/>
      </w:r>
    </w:p>
  </w:footnote>
  <w:footnote w:type="continuationSeparator" w:id="0">
    <w:p w14:paraId="3CCD4A7E" w14:textId="77777777" w:rsidR="001C1C99" w:rsidRDefault="001C1C99" w:rsidP="0090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B491" w14:textId="77777777" w:rsidR="001F0DA9" w:rsidRDefault="007A647C" w:rsidP="00905790">
    <w:pPr>
      <w:pStyle w:val="Header"/>
      <w:jc w:val="center"/>
    </w:pPr>
    <w:r>
      <w:rPr>
        <w:noProof/>
      </w:rPr>
      <w:drawing>
        <wp:anchor distT="0" distB="0" distL="114300" distR="114300" simplePos="0" relativeHeight="251658240" behindDoc="1" locked="0" layoutInCell="1" allowOverlap="1" wp14:anchorId="7DC61658" wp14:editId="07777777">
          <wp:simplePos x="0" y="0"/>
          <wp:positionH relativeFrom="margin">
            <wp:align>center</wp:align>
          </wp:positionH>
          <wp:positionV relativeFrom="margin">
            <wp:posOffset>-809625</wp:posOffset>
          </wp:positionV>
          <wp:extent cx="1504950" cy="7524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807"/>
    <w:multiLevelType w:val="hybridMultilevel"/>
    <w:tmpl w:val="21147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B12C4"/>
    <w:multiLevelType w:val="hybridMultilevel"/>
    <w:tmpl w:val="D61686DC"/>
    <w:lvl w:ilvl="0" w:tplc="B9F6A344">
      <w:start w:val="1"/>
      <w:numFmt w:val="decimal"/>
      <w:lvlText w:val="%1."/>
      <w:lvlJc w:val="left"/>
      <w:pPr>
        <w:ind w:left="720" w:hanging="360"/>
      </w:pPr>
      <w:rPr>
        <w:sz w:val="28"/>
        <w:szCs w:val="28"/>
      </w:rPr>
    </w:lvl>
    <w:lvl w:ilvl="1" w:tplc="E8F23DDC">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317025">
    <w:abstractNumId w:val="1"/>
  </w:num>
  <w:num w:numId="2" w16cid:durableId="177497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A9"/>
    <w:rsid w:val="00065738"/>
    <w:rsid w:val="00086BEB"/>
    <w:rsid w:val="00096412"/>
    <w:rsid w:val="000964DE"/>
    <w:rsid w:val="000A5A7E"/>
    <w:rsid w:val="000B2A79"/>
    <w:rsid w:val="000B728B"/>
    <w:rsid w:val="000C10BE"/>
    <w:rsid w:val="000D6059"/>
    <w:rsid w:val="000F77B2"/>
    <w:rsid w:val="0015164F"/>
    <w:rsid w:val="00161CBF"/>
    <w:rsid w:val="001C1C99"/>
    <w:rsid w:val="001E1D9D"/>
    <w:rsid w:val="001F0DA9"/>
    <w:rsid w:val="002322D4"/>
    <w:rsid w:val="00233C0E"/>
    <w:rsid w:val="00255694"/>
    <w:rsid w:val="00272772"/>
    <w:rsid w:val="00291451"/>
    <w:rsid w:val="002A4D7E"/>
    <w:rsid w:val="002A78BC"/>
    <w:rsid w:val="002D0175"/>
    <w:rsid w:val="002D24AB"/>
    <w:rsid w:val="002D745D"/>
    <w:rsid w:val="002E3280"/>
    <w:rsid w:val="0032606E"/>
    <w:rsid w:val="00330264"/>
    <w:rsid w:val="00360FBE"/>
    <w:rsid w:val="003C1F70"/>
    <w:rsid w:val="003F252F"/>
    <w:rsid w:val="00417731"/>
    <w:rsid w:val="00430A78"/>
    <w:rsid w:val="0045666E"/>
    <w:rsid w:val="00464BD3"/>
    <w:rsid w:val="004C1B63"/>
    <w:rsid w:val="004C37F0"/>
    <w:rsid w:val="004C5342"/>
    <w:rsid w:val="004E25DE"/>
    <w:rsid w:val="004E2A6B"/>
    <w:rsid w:val="00522DC8"/>
    <w:rsid w:val="00533E3D"/>
    <w:rsid w:val="005D5A5E"/>
    <w:rsid w:val="005E1CE7"/>
    <w:rsid w:val="005E3AD1"/>
    <w:rsid w:val="00602DCA"/>
    <w:rsid w:val="00630D05"/>
    <w:rsid w:val="00646E25"/>
    <w:rsid w:val="0066490D"/>
    <w:rsid w:val="00697A0B"/>
    <w:rsid w:val="006B88F0"/>
    <w:rsid w:val="006E49CB"/>
    <w:rsid w:val="00703578"/>
    <w:rsid w:val="007147C4"/>
    <w:rsid w:val="0075572A"/>
    <w:rsid w:val="00767001"/>
    <w:rsid w:val="007A647C"/>
    <w:rsid w:val="007E48FB"/>
    <w:rsid w:val="007F0D8F"/>
    <w:rsid w:val="008039BD"/>
    <w:rsid w:val="00813DDD"/>
    <w:rsid w:val="00866C76"/>
    <w:rsid w:val="00876606"/>
    <w:rsid w:val="008C6078"/>
    <w:rsid w:val="008C7E3C"/>
    <w:rsid w:val="008D7A1C"/>
    <w:rsid w:val="008E1DC0"/>
    <w:rsid w:val="00905790"/>
    <w:rsid w:val="00942FDC"/>
    <w:rsid w:val="00965A6D"/>
    <w:rsid w:val="009745C1"/>
    <w:rsid w:val="00977374"/>
    <w:rsid w:val="00997C35"/>
    <w:rsid w:val="009A071B"/>
    <w:rsid w:val="009B71C9"/>
    <w:rsid w:val="009E1BFF"/>
    <w:rsid w:val="00A348C7"/>
    <w:rsid w:val="00A35E6B"/>
    <w:rsid w:val="00AA0267"/>
    <w:rsid w:val="00AC6AEE"/>
    <w:rsid w:val="00AD0E3C"/>
    <w:rsid w:val="00AF6438"/>
    <w:rsid w:val="00AF6469"/>
    <w:rsid w:val="00B07873"/>
    <w:rsid w:val="00B15955"/>
    <w:rsid w:val="00B374F6"/>
    <w:rsid w:val="00B4326E"/>
    <w:rsid w:val="00B87424"/>
    <w:rsid w:val="00B907A4"/>
    <w:rsid w:val="00BA6E18"/>
    <w:rsid w:val="00BD3F77"/>
    <w:rsid w:val="00C00FA2"/>
    <w:rsid w:val="00C1233E"/>
    <w:rsid w:val="00C34DF4"/>
    <w:rsid w:val="00C36DDD"/>
    <w:rsid w:val="00C569B5"/>
    <w:rsid w:val="00CA06E7"/>
    <w:rsid w:val="00CA3272"/>
    <w:rsid w:val="00CF7687"/>
    <w:rsid w:val="00D21191"/>
    <w:rsid w:val="00D23C28"/>
    <w:rsid w:val="00D549AA"/>
    <w:rsid w:val="00D7168A"/>
    <w:rsid w:val="00D92DA1"/>
    <w:rsid w:val="00DA6946"/>
    <w:rsid w:val="00DB5EFC"/>
    <w:rsid w:val="00DC0C64"/>
    <w:rsid w:val="00E16450"/>
    <w:rsid w:val="00E64858"/>
    <w:rsid w:val="00E77280"/>
    <w:rsid w:val="00E81471"/>
    <w:rsid w:val="00EA6892"/>
    <w:rsid w:val="00EC70F7"/>
    <w:rsid w:val="00ED101E"/>
    <w:rsid w:val="00ED10EE"/>
    <w:rsid w:val="00EF75BF"/>
    <w:rsid w:val="00F13319"/>
    <w:rsid w:val="00F14E02"/>
    <w:rsid w:val="00F55727"/>
    <w:rsid w:val="00F65090"/>
    <w:rsid w:val="00F71CF4"/>
    <w:rsid w:val="00F843A9"/>
    <w:rsid w:val="00F87FDC"/>
    <w:rsid w:val="00FB3D21"/>
    <w:rsid w:val="00FC2267"/>
    <w:rsid w:val="00FC25F6"/>
    <w:rsid w:val="00FC3527"/>
    <w:rsid w:val="00FD0952"/>
    <w:rsid w:val="00FF779F"/>
    <w:rsid w:val="080A0E40"/>
    <w:rsid w:val="0B8B9DA8"/>
    <w:rsid w:val="0CE287C1"/>
    <w:rsid w:val="0EA7D335"/>
    <w:rsid w:val="151331CD"/>
    <w:rsid w:val="1892C93B"/>
    <w:rsid w:val="1A04C318"/>
    <w:rsid w:val="1EFA941F"/>
    <w:rsid w:val="2170523B"/>
    <w:rsid w:val="328FB6C2"/>
    <w:rsid w:val="338F4B06"/>
    <w:rsid w:val="38FDC50C"/>
    <w:rsid w:val="3D9916DC"/>
    <w:rsid w:val="3EB70EBB"/>
    <w:rsid w:val="3F853A68"/>
    <w:rsid w:val="4004C9D3"/>
    <w:rsid w:val="40831361"/>
    <w:rsid w:val="44B63A82"/>
    <w:rsid w:val="4870E47C"/>
    <w:rsid w:val="49F3B45D"/>
    <w:rsid w:val="56EEF060"/>
    <w:rsid w:val="57B48881"/>
    <w:rsid w:val="5CD1004A"/>
    <w:rsid w:val="5DDA4030"/>
    <w:rsid w:val="5ED22347"/>
    <w:rsid w:val="5F3AD0DB"/>
    <w:rsid w:val="60B78389"/>
    <w:rsid w:val="61EB79BF"/>
    <w:rsid w:val="624038BC"/>
    <w:rsid w:val="6A9D93C1"/>
    <w:rsid w:val="6F80C06A"/>
    <w:rsid w:val="75A31004"/>
    <w:rsid w:val="7748C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9D08"/>
  <w15:chartTrackingRefBased/>
  <w15:docId w15:val="{DDBBFCD3-B44D-4B16-9CF1-7096EB7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FDC"/>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790"/>
    <w:pPr>
      <w:tabs>
        <w:tab w:val="center" w:pos="4680"/>
        <w:tab w:val="right" w:pos="9360"/>
      </w:tabs>
    </w:pPr>
  </w:style>
  <w:style w:type="character" w:customStyle="1" w:styleId="HeaderChar">
    <w:name w:val="Header Char"/>
    <w:basedOn w:val="DefaultParagraphFont"/>
    <w:link w:val="Header"/>
    <w:uiPriority w:val="99"/>
    <w:rsid w:val="00905790"/>
  </w:style>
  <w:style w:type="paragraph" w:styleId="Footer">
    <w:name w:val="footer"/>
    <w:basedOn w:val="Normal"/>
    <w:link w:val="FooterChar"/>
    <w:uiPriority w:val="99"/>
    <w:unhideWhenUsed/>
    <w:rsid w:val="00905790"/>
    <w:pPr>
      <w:tabs>
        <w:tab w:val="center" w:pos="4680"/>
        <w:tab w:val="right" w:pos="9360"/>
      </w:tabs>
    </w:pPr>
  </w:style>
  <w:style w:type="character" w:customStyle="1" w:styleId="FooterChar">
    <w:name w:val="Footer Char"/>
    <w:basedOn w:val="DefaultParagraphFont"/>
    <w:link w:val="Footer"/>
    <w:uiPriority w:val="99"/>
    <w:rsid w:val="00905790"/>
  </w:style>
  <w:style w:type="character" w:styleId="Hyperlink">
    <w:name w:val="Hyperlink"/>
    <w:uiPriority w:val="99"/>
    <w:rsid w:val="0032606E"/>
    <w:rPr>
      <w:color w:val="0000FF"/>
      <w:u w:val="single"/>
    </w:rPr>
  </w:style>
  <w:style w:type="paragraph" w:customStyle="1" w:styleId="Default">
    <w:name w:val="Default"/>
    <w:basedOn w:val="Normal"/>
    <w:rsid w:val="009B71C9"/>
    <w:rPr>
      <w:szCs w:val="20"/>
    </w:rPr>
  </w:style>
  <w:style w:type="paragraph" w:styleId="BalloonText">
    <w:name w:val="Balloon Text"/>
    <w:basedOn w:val="Normal"/>
    <w:link w:val="BalloonTextChar"/>
    <w:uiPriority w:val="99"/>
    <w:semiHidden/>
    <w:unhideWhenUsed/>
    <w:rsid w:val="00522DC8"/>
    <w:rPr>
      <w:rFonts w:ascii="Tahoma" w:hAnsi="Tahoma" w:cs="Tahoma"/>
      <w:sz w:val="16"/>
      <w:szCs w:val="16"/>
    </w:rPr>
  </w:style>
  <w:style w:type="character" w:customStyle="1" w:styleId="BalloonTextChar">
    <w:name w:val="Balloon Text Char"/>
    <w:link w:val="BalloonText"/>
    <w:uiPriority w:val="99"/>
    <w:semiHidden/>
    <w:rsid w:val="00522DC8"/>
    <w:rPr>
      <w:rFonts w:ascii="Tahoma" w:hAnsi="Tahoma" w:cs="Tahoma"/>
      <w:sz w:val="16"/>
      <w:szCs w:val="16"/>
    </w:rPr>
  </w:style>
  <w:style w:type="character" w:customStyle="1" w:styleId="normaltextrun">
    <w:name w:val="normaltextrun"/>
    <w:basedOn w:val="DefaultParagraphFont"/>
    <w:rsid w:val="000A5A7E"/>
  </w:style>
  <w:style w:type="character" w:styleId="UnresolvedMention">
    <w:name w:val="Unresolved Mention"/>
    <w:basedOn w:val="DefaultParagraphFont"/>
    <w:uiPriority w:val="99"/>
    <w:semiHidden/>
    <w:unhideWhenUsed/>
    <w:rsid w:val="000A5A7E"/>
    <w:rPr>
      <w:color w:val="605E5C"/>
      <w:shd w:val="clear" w:color="auto" w:fill="E1DFDD"/>
    </w:rPr>
  </w:style>
  <w:style w:type="paragraph" w:styleId="ListParagraph">
    <w:name w:val="List Paragraph"/>
    <w:basedOn w:val="Normal"/>
    <w:uiPriority w:val="34"/>
    <w:qFormat/>
    <w:rsid w:val="000A5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32">
      <w:bodyDiv w:val="1"/>
      <w:marLeft w:val="0"/>
      <w:marRight w:val="0"/>
      <w:marTop w:val="0"/>
      <w:marBottom w:val="0"/>
      <w:divBdr>
        <w:top w:val="none" w:sz="0" w:space="0" w:color="auto"/>
        <w:left w:val="none" w:sz="0" w:space="0" w:color="auto"/>
        <w:bottom w:val="none" w:sz="0" w:space="0" w:color="auto"/>
        <w:right w:val="none" w:sz="0" w:space="0" w:color="auto"/>
      </w:divBdr>
    </w:div>
    <w:div w:id="521631082">
      <w:bodyDiv w:val="1"/>
      <w:marLeft w:val="0"/>
      <w:marRight w:val="0"/>
      <w:marTop w:val="0"/>
      <w:marBottom w:val="0"/>
      <w:divBdr>
        <w:top w:val="none" w:sz="0" w:space="0" w:color="auto"/>
        <w:left w:val="none" w:sz="0" w:space="0" w:color="auto"/>
        <w:bottom w:val="none" w:sz="0" w:space="0" w:color="auto"/>
        <w:right w:val="none" w:sz="0" w:space="0" w:color="auto"/>
      </w:divBdr>
    </w:div>
    <w:div w:id="1192568887">
      <w:bodyDiv w:val="1"/>
      <w:marLeft w:val="0"/>
      <w:marRight w:val="0"/>
      <w:marTop w:val="0"/>
      <w:marBottom w:val="0"/>
      <w:divBdr>
        <w:top w:val="none" w:sz="0" w:space="0" w:color="auto"/>
        <w:left w:val="none" w:sz="0" w:space="0" w:color="auto"/>
        <w:bottom w:val="none" w:sz="0" w:space="0" w:color="auto"/>
        <w:right w:val="none" w:sz="0" w:space="0" w:color="auto"/>
      </w:divBdr>
    </w:div>
    <w:div w:id="1434089614">
      <w:bodyDiv w:val="1"/>
      <w:marLeft w:val="0"/>
      <w:marRight w:val="0"/>
      <w:marTop w:val="0"/>
      <w:marBottom w:val="0"/>
      <w:divBdr>
        <w:top w:val="none" w:sz="0" w:space="0" w:color="auto"/>
        <w:left w:val="none" w:sz="0" w:space="0" w:color="auto"/>
        <w:bottom w:val="none" w:sz="0" w:space="0" w:color="auto"/>
        <w:right w:val="none" w:sz="0" w:space="0" w:color="auto"/>
      </w:divBdr>
    </w:div>
    <w:div w:id="1682197669">
      <w:bodyDiv w:val="1"/>
      <w:marLeft w:val="0"/>
      <w:marRight w:val="0"/>
      <w:marTop w:val="0"/>
      <w:marBottom w:val="0"/>
      <w:divBdr>
        <w:top w:val="none" w:sz="0" w:space="0" w:color="auto"/>
        <w:left w:val="none" w:sz="0" w:space="0" w:color="auto"/>
        <w:bottom w:val="none" w:sz="0" w:space="0" w:color="auto"/>
        <w:right w:val="none" w:sz="0" w:space="0" w:color="auto"/>
      </w:divBdr>
    </w:div>
    <w:div w:id="1736853989">
      <w:bodyDiv w:val="1"/>
      <w:marLeft w:val="0"/>
      <w:marRight w:val="0"/>
      <w:marTop w:val="0"/>
      <w:marBottom w:val="0"/>
      <w:divBdr>
        <w:top w:val="none" w:sz="0" w:space="0" w:color="auto"/>
        <w:left w:val="none" w:sz="0" w:space="0" w:color="auto"/>
        <w:bottom w:val="none" w:sz="0" w:space="0" w:color="auto"/>
        <w:right w:val="none" w:sz="0" w:space="0" w:color="auto"/>
      </w:divBdr>
    </w:div>
    <w:div w:id="20998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cmcforms.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identfund.com/california-medical-provider-search/"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aims@wcmcinc.com"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M:\Mainsl%20Letterhead%20Electronic%20Template%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CE847-37CB-4E51-ABA7-2BA9CC40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Mainsl Letterhead Electronic Template Final</Template>
  <TotalTime>27</TotalTime>
  <Pages>3</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Mains'l Services, Inc.</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Roe</dc:creator>
  <cp:keywords/>
  <cp:lastModifiedBy>Kristina M. Gonzalez</cp:lastModifiedBy>
  <cp:revision>5</cp:revision>
  <cp:lastPrinted>2018-08-31T17:07:00Z</cp:lastPrinted>
  <dcterms:created xsi:type="dcterms:W3CDTF">2025-01-13T23:12:00Z</dcterms:created>
  <dcterms:modified xsi:type="dcterms:W3CDTF">2025-02-27T20:19:00Z</dcterms:modified>
</cp:coreProperties>
</file>